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Материально техническое оснащение ГБОУ НАО «Основная школа п.Амдерма» (структурное подразделение  Детский сад)</w:t>
      </w:r>
    </w:p>
    <w:tbl>
      <w:tblPr>
        <w:tblStyle w:val="Table1"/>
        <w:tblW w:w="9037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30"/>
        <w:gridCol w:w="5207"/>
        <w:tblGridChange w:id="0">
          <w:tblGrid>
            <w:gridCol w:w="3830"/>
            <w:gridCol w:w="5207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Направление деятельности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Материально-технические оснащение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Познавательное и речевое  развитие</w:t>
            </w:r>
          </w:p>
        </w:tc>
        <w:tc>
          <w:tcPr/>
          <w:p w:rsidR="00000000" w:rsidDel="00000000" w:rsidP="00000000" w:rsidRDefault="00000000" w:rsidRPr="00000000" w14:paraId="00000005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Развивающие игры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Дидактические игры, игрушки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Наглядный, демонстрационный  материал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 материалы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Уголки экспериментирования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Коллекции материалов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Физическое развитие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Физкультурные уголки с необходимым оборудованием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Спортивный  зал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Оборудование для проведения бодрящей гимнастики и закаливающих процедур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Детские тренажеры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Художественно-эстетическое развитие</w:t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Музыкальные уголки во всех группах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Музыкальные центры, магнитофоны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Фонотека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 - дидактические игры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Настольные и напольные ширмы для театров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Разные виды театров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Театральные костюмы для детей и взрослых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Предметы декоративно прикладного искусства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Дидактические игры по изобразительной деятельности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Уголки художественного творчества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Обеспечение психологического здоровья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Уголки психологической разгрузки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Дидактические игры, пособия, игрушки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Наглядный и дидактический материал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Обеспечение физического здоровья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Медицинский кабинет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Ультрафиолетовый облучатель «Дезар»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работа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Методический кабинетДокументация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Периодическая печать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Художественная литература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Методическая литература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Картотеки по разделам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ИКТ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Фонотека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Игрушки, дидактические пособия, картины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ZMbucMSF52mRDOLQ7fG71+zobQ==">AMUW2mXPDlxMR8C8QEu905m5ZUWXvSI4vZ2kHknwbxz28IwmYSFakmnnM3UZl7xBbu8zyRsn/ZDxgGYqJOLEzo77M7xBEsqTNE7RJkLeySvU1g8V7O+QmDa2VQFtiJ+Au4bjE9zUUOQN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2019-09-26T08:27:00Z</dcterms:created>
  <dc:creator>Наташка-Чебурашка</dc:creator>
</cp:coreProperties>
</file>